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rPr>
          <w:rFonts w:ascii="Times New Roman" w:hAnsi="Times New Roman" w:eastAsia="方正小标宋_GBK"/>
          <w:sz w:val="44"/>
        </w:rPr>
      </w:pPr>
      <w:bookmarkStart w:id="0" w:name="_GoBack"/>
      <w:bookmarkEnd w:id="0"/>
      <w:r>
        <w:rPr>
          <w:rFonts w:hint="eastAsia" w:ascii="Times New Roman" w:hAnsi="Times New Roman" w:eastAsia="方正小标宋_GBK"/>
          <w:sz w:val="44"/>
        </w:rPr>
        <w:t>市财政局局属事业单位</w:t>
      </w:r>
    </w:p>
    <w:p>
      <w:pPr>
        <w:spacing w:line="578" w:lineRule="exact"/>
        <w:jc w:val="center"/>
        <w:rPr>
          <w:rFonts w:ascii="Times New Roman" w:hAnsi="Times New Roman" w:eastAsia="方正小标宋_GBK"/>
          <w:sz w:val="44"/>
        </w:rPr>
      </w:pPr>
      <w:r>
        <w:rPr>
          <w:rFonts w:hint="eastAsia" w:ascii="Times New Roman" w:hAnsi="Times New Roman" w:eastAsia="方正小标宋_GBK"/>
          <w:sz w:val="44"/>
        </w:rPr>
        <w:t>2023年第二季度公开招聘工作人员</w:t>
      </w:r>
    </w:p>
    <w:p>
      <w:pPr>
        <w:spacing w:line="578" w:lineRule="exact"/>
        <w:jc w:val="center"/>
        <w:rPr>
          <w:rFonts w:hint="eastAsia" w:ascii="Times New Roman" w:hAnsi="Times New Roman" w:eastAsia="方正小标宋_GBK"/>
          <w:sz w:val="44"/>
        </w:rPr>
      </w:pPr>
      <w:r>
        <w:rPr>
          <w:rFonts w:hint="eastAsia" w:ascii="Times New Roman" w:hAnsi="Times New Roman" w:eastAsia="方正小标宋_GBK"/>
          <w:sz w:val="44"/>
        </w:rPr>
        <w:t>进入面试资格复审人员名单公示</w:t>
      </w:r>
    </w:p>
    <w:p>
      <w:pPr>
        <w:spacing w:line="578" w:lineRule="exact"/>
        <w:rPr>
          <w:rFonts w:hint="eastAsia" w:ascii="Times New Roman" w:hAnsi="Times New Roman" w:eastAsia="方正仿宋_GBK"/>
          <w:sz w:val="32"/>
        </w:rPr>
      </w:pPr>
    </w:p>
    <w:p>
      <w:pPr>
        <w:spacing w:line="578" w:lineRule="exact"/>
        <w:ind w:firstLine="640" w:firstLineChars="200"/>
        <w:rPr>
          <w:rFonts w:ascii="Times New Roman" w:hAnsi="Times New Roman" w:eastAsia="方正仿宋_GBK"/>
          <w:sz w:val="32"/>
        </w:rPr>
      </w:pPr>
      <w:r>
        <w:rPr>
          <w:rFonts w:hint="eastAsia" w:ascii="Times New Roman" w:hAnsi="Times New Roman" w:eastAsia="方正仿宋_GBK"/>
          <w:sz w:val="32"/>
        </w:rPr>
        <w:t>按照《重庆市属事业单位</w:t>
      </w:r>
      <w:r>
        <w:rPr>
          <w:rFonts w:ascii="Times New Roman" w:hAnsi="Times New Roman" w:eastAsia="方正仿宋_GBK"/>
          <w:sz w:val="32"/>
        </w:rPr>
        <w:t>2023年第二季度公开招聘工作人员公告》要求，现将市财政局局属事业单位重庆财政学校公开招聘工作人员进入面试资格复审人员名单（详见附件）公示。</w:t>
      </w:r>
    </w:p>
    <w:p>
      <w:pPr>
        <w:spacing w:line="578" w:lineRule="exact"/>
        <w:ind w:firstLine="640" w:firstLineChars="200"/>
        <w:rPr>
          <w:rFonts w:hint="eastAsia" w:ascii="Times New Roman" w:hAnsi="Times New Roman" w:eastAsia="方正黑体_GBK"/>
          <w:sz w:val="32"/>
        </w:rPr>
      </w:pPr>
      <w:r>
        <w:rPr>
          <w:rFonts w:hint="eastAsia" w:ascii="Times New Roman" w:hAnsi="Times New Roman" w:eastAsia="方正黑体_GBK"/>
          <w:sz w:val="32"/>
        </w:rPr>
        <w:t>一、公示期</w:t>
      </w:r>
    </w:p>
    <w:p>
      <w:pPr>
        <w:spacing w:line="578" w:lineRule="exact"/>
        <w:ind w:firstLine="640" w:firstLineChars="200"/>
        <w:rPr>
          <w:rFonts w:ascii="Times New Roman" w:hAnsi="Times New Roman" w:eastAsia="方正仿宋_GBK"/>
          <w:sz w:val="32"/>
        </w:rPr>
      </w:pPr>
      <w:r>
        <w:rPr>
          <w:rFonts w:ascii="Times New Roman" w:hAnsi="Times New Roman" w:eastAsia="方正仿宋_GBK"/>
          <w:sz w:val="32"/>
        </w:rPr>
        <w:t>2023年6月16日—6月27日（7个工作日）。</w:t>
      </w:r>
    </w:p>
    <w:p>
      <w:pPr>
        <w:spacing w:line="578" w:lineRule="exact"/>
        <w:ind w:firstLine="640" w:firstLineChars="200"/>
        <w:rPr>
          <w:rFonts w:ascii="Times New Roman" w:hAnsi="Times New Roman" w:eastAsia="方正黑体_GBK"/>
          <w:sz w:val="32"/>
        </w:rPr>
      </w:pPr>
      <w:r>
        <w:rPr>
          <w:rFonts w:hint="eastAsia" w:ascii="Times New Roman" w:hAnsi="Times New Roman" w:eastAsia="方正黑体_GBK"/>
          <w:sz w:val="32"/>
        </w:rPr>
        <w:t>二、</w:t>
      </w:r>
      <w:r>
        <w:rPr>
          <w:rFonts w:ascii="Times New Roman" w:hAnsi="Times New Roman" w:eastAsia="方正黑体_GBK"/>
          <w:sz w:val="32"/>
        </w:rPr>
        <w:t>受理地点及电话</w:t>
      </w:r>
    </w:p>
    <w:p>
      <w:pPr>
        <w:spacing w:line="578" w:lineRule="exact"/>
        <w:ind w:firstLine="640" w:firstLineChars="200"/>
        <w:rPr>
          <w:rFonts w:ascii="Times New Roman" w:hAnsi="Times New Roman" w:eastAsia="方正仿宋_GBK"/>
          <w:sz w:val="32"/>
        </w:rPr>
      </w:pPr>
      <w:r>
        <w:rPr>
          <w:rFonts w:hint="eastAsia" w:ascii="Times New Roman" w:hAnsi="Times New Roman" w:eastAsia="方正仿宋_GBK"/>
          <w:sz w:val="32"/>
        </w:rPr>
        <w:t>地点：重庆市财政局</w:t>
      </w:r>
    </w:p>
    <w:p>
      <w:pPr>
        <w:spacing w:line="578" w:lineRule="exact"/>
        <w:ind w:firstLine="640" w:firstLineChars="200"/>
        <w:rPr>
          <w:rFonts w:ascii="Times New Roman" w:hAnsi="Times New Roman" w:eastAsia="方正仿宋_GBK"/>
          <w:sz w:val="32"/>
        </w:rPr>
      </w:pPr>
      <w:r>
        <w:rPr>
          <w:rFonts w:hint="eastAsia" w:ascii="Times New Roman" w:hAnsi="Times New Roman" w:eastAsia="方正仿宋_GBK"/>
          <w:sz w:val="32"/>
        </w:rPr>
        <w:t>通讯地址（邮编）：重庆市渝北区洪湖西路</w:t>
      </w:r>
      <w:r>
        <w:rPr>
          <w:rFonts w:ascii="Times New Roman" w:hAnsi="Times New Roman" w:eastAsia="方正仿宋_GBK"/>
          <w:sz w:val="32"/>
        </w:rPr>
        <w:t>1号 401120</w:t>
      </w:r>
    </w:p>
    <w:p>
      <w:pPr>
        <w:spacing w:line="578" w:lineRule="exact"/>
        <w:ind w:firstLine="640" w:firstLineChars="200"/>
        <w:rPr>
          <w:rFonts w:ascii="Times New Roman" w:hAnsi="Times New Roman" w:eastAsia="方正仿宋_GBK"/>
          <w:sz w:val="32"/>
        </w:rPr>
      </w:pPr>
      <w:r>
        <w:rPr>
          <w:rFonts w:hint="eastAsia" w:ascii="Times New Roman" w:hAnsi="Times New Roman" w:eastAsia="方正仿宋_GBK"/>
          <w:sz w:val="32"/>
        </w:rPr>
        <w:t>联系人：人事教育处</w:t>
      </w:r>
      <w:r>
        <w:rPr>
          <w:rFonts w:ascii="Times New Roman" w:hAnsi="Times New Roman" w:eastAsia="方正仿宋_GBK"/>
          <w:sz w:val="32"/>
        </w:rPr>
        <w:t xml:space="preserve"> 杨老师</w:t>
      </w:r>
    </w:p>
    <w:p>
      <w:pPr>
        <w:spacing w:line="578" w:lineRule="exact"/>
        <w:ind w:firstLine="640" w:firstLineChars="200"/>
        <w:rPr>
          <w:rFonts w:ascii="Times New Roman" w:hAnsi="Times New Roman" w:eastAsia="方正仿宋_GBK"/>
          <w:sz w:val="32"/>
        </w:rPr>
      </w:pPr>
      <w:r>
        <w:rPr>
          <w:rFonts w:hint="eastAsia" w:ascii="Times New Roman" w:hAnsi="Times New Roman" w:eastAsia="方正仿宋_GBK"/>
          <w:sz w:val="32"/>
        </w:rPr>
        <w:t>联系电话：</w:t>
      </w:r>
      <w:r>
        <w:rPr>
          <w:rFonts w:ascii="Times New Roman" w:hAnsi="Times New Roman" w:eastAsia="方正仿宋_GBK"/>
          <w:sz w:val="32"/>
        </w:rPr>
        <w:t>023—67575501</w:t>
      </w:r>
    </w:p>
    <w:p>
      <w:pPr>
        <w:spacing w:line="578" w:lineRule="exact"/>
        <w:ind w:firstLine="640" w:firstLineChars="200"/>
        <w:rPr>
          <w:rFonts w:ascii="Times New Roman" w:hAnsi="Times New Roman" w:eastAsia="方正黑体_GBK"/>
          <w:sz w:val="32"/>
        </w:rPr>
      </w:pPr>
      <w:r>
        <w:rPr>
          <w:rFonts w:hint="eastAsia" w:ascii="Times New Roman" w:hAnsi="Times New Roman" w:eastAsia="方正黑体_GBK"/>
          <w:sz w:val="32"/>
        </w:rPr>
        <w:t>三、公示要求</w:t>
      </w:r>
    </w:p>
    <w:p>
      <w:pPr>
        <w:spacing w:line="578" w:lineRule="exact"/>
        <w:ind w:firstLine="640" w:firstLineChars="200"/>
        <w:rPr>
          <w:rFonts w:ascii="Times New Roman" w:hAnsi="Times New Roman" w:eastAsia="方正仿宋_GBK"/>
          <w:sz w:val="32"/>
        </w:rPr>
      </w:pPr>
      <w:r>
        <w:rPr>
          <w:rFonts w:ascii="Times New Roman" w:hAnsi="Times New Roman" w:eastAsia="方正仿宋_GBK"/>
          <w:sz w:val="32"/>
        </w:rPr>
        <w:t>1.如对公示内容有异议，请以书面、署名形式反映。</w:t>
      </w:r>
    </w:p>
    <w:p>
      <w:pPr>
        <w:spacing w:line="578" w:lineRule="exact"/>
        <w:ind w:firstLine="640" w:firstLineChars="200"/>
        <w:rPr>
          <w:rFonts w:ascii="Times New Roman" w:hAnsi="Times New Roman" w:eastAsia="方正仿宋_GBK"/>
          <w:sz w:val="32"/>
        </w:rPr>
      </w:pPr>
      <w:r>
        <w:rPr>
          <w:rFonts w:ascii="Times New Roman" w:hAnsi="Times New Roman" w:eastAsia="方正仿宋_GBK"/>
          <w:sz w:val="32"/>
        </w:rPr>
        <w:t>2.反映人必须用真实姓名，反映情况要实事求是，真实、具体、敢于负责。不允许借机捏造事实，泄愤报复或有意诬陷，一经查实，将严肃处理。</w:t>
      </w:r>
    </w:p>
    <w:p>
      <w:pPr>
        <w:spacing w:line="578" w:lineRule="exact"/>
        <w:ind w:firstLine="640" w:firstLineChars="200"/>
        <w:rPr>
          <w:rFonts w:ascii="Times New Roman" w:hAnsi="Times New Roman" w:eastAsia="方正仿宋_GBK"/>
          <w:sz w:val="32"/>
        </w:rPr>
      </w:pPr>
      <w:r>
        <w:rPr>
          <w:rFonts w:ascii="Times New Roman" w:hAnsi="Times New Roman" w:eastAsia="方正仿宋_GBK"/>
          <w:sz w:val="32"/>
        </w:rPr>
        <w:t>3.受理机构对反映人员和反映的情况严格保密。</w:t>
      </w:r>
    </w:p>
    <w:p>
      <w:pPr>
        <w:spacing w:line="578" w:lineRule="exact"/>
        <w:ind w:firstLine="640" w:firstLineChars="200"/>
        <w:rPr>
          <w:rFonts w:ascii="Times New Roman" w:hAnsi="Times New Roman" w:eastAsia="方正黑体_GBK"/>
          <w:sz w:val="32"/>
        </w:rPr>
      </w:pPr>
      <w:r>
        <w:rPr>
          <w:rFonts w:hint="eastAsia" w:ascii="Times New Roman" w:hAnsi="Times New Roman" w:eastAsia="方正黑体_GBK"/>
          <w:sz w:val="32"/>
        </w:rPr>
        <w:t>四、其它事项</w:t>
      </w:r>
    </w:p>
    <w:p>
      <w:pPr>
        <w:spacing w:line="578" w:lineRule="exact"/>
        <w:ind w:firstLine="640" w:firstLineChars="200"/>
        <w:rPr>
          <w:rFonts w:ascii="Times New Roman" w:hAnsi="Times New Roman" w:eastAsia="方正仿宋_GBK"/>
          <w:sz w:val="32"/>
        </w:rPr>
      </w:pPr>
      <w:r>
        <w:rPr>
          <w:rFonts w:hint="eastAsia" w:ascii="Times New Roman" w:hAnsi="Times New Roman" w:eastAsia="方正仿宋_GBK"/>
          <w:sz w:val="32"/>
        </w:rPr>
        <w:t>资格复审及面试时间另行通知，请保证手机信号畅通，确保及时获取通知。</w:t>
      </w:r>
    </w:p>
    <w:p>
      <w:pPr>
        <w:spacing w:line="578" w:lineRule="exact"/>
        <w:ind w:firstLine="640" w:firstLineChars="200"/>
        <w:rPr>
          <w:rFonts w:ascii="Times New Roman" w:hAnsi="Times New Roman" w:eastAsia="方正仿宋_GBK"/>
          <w:sz w:val="32"/>
        </w:rPr>
      </w:pPr>
    </w:p>
    <w:p>
      <w:pPr>
        <w:spacing w:line="578" w:lineRule="exact"/>
        <w:ind w:firstLine="640" w:firstLineChars="200"/>
        <w:rPr>
          <w:rFonts w:ascii="Times New Roman" w:hAnsi="Times New Roman" w:eastAsia="方正仿宋_GBK"/>
          <w:sz w:val="32"/>
        </w:rPr>
      </w:pPr>
      <w:r>
        <w:rPr>
          <w:rFonts w:hint="eastAsia" w:ascii="Times New Roman" w:hAnsi="Times New Roman" w:eastAsia="方正仿宋_GBK"/>
          <w:sz w:val="32"/>
        </w:rPr>
        <w:t>附件：重庆财政学校</w:t>
      </w:r>
      <w:r>
        <w:rPr>
          <w:rFonts w:ascii="Times New Roman" w:hAnsi="Times New Roman" w:eastAsia="方正仿宋_GBK"/>
          <w:sz w:val="32"/>
        </w:rPr>
        <w:t>2023年第二季度公开招聘工作人员进</w:t>
      </w:r>
    </w:p>
    <w:p>
      <w:pPr>
        <w:spacing w:line="578" w:lineRule="exact"/>
        <w:ind w:firstLine="1600" w:firstLineChars="500"/>
        <w:rPr>
          <w:rFonts w:ascii="Times New Roman" w:hAnsi="Times New Roman" w:eastAsia="方正仿宋_GBK"/>
          <w:sz w:val="32"/>
        </w:rPr>
      </w:pPr>
      <w:r>
        <w:rPr>
          <w:rFonts w:ascii="Times New Roman" w:hAnsi="Times New Roman" w:eastAsia="方正仿宋_GBK"/>
          <w:sz w:val="32"/>
        </w:rPr>
        <w:t>入面试资格复审人员名单</w:t>
      </w:r>
    </w:p>
    <w:p>
      <w:pPr>
        <w:spacing w:line="578" w:lineRule="exact"/>
        <w:rPr>
          <w:rFonts w:ascii="Times New Roman" w:hAnsi="Times New Roman" w:eastAsia="方正仿宋_GBK"/>
          <w:sz w:val="32"/>
        </w:rPr>
      </w:pPr>
    </w:p>
    <w:p>
      <w:pPr>
        <w:spacing w:line="578" w:lineRule="exact"/>
        <w:rPr>
          <w:rFonts w:ascii="Times New Roman" w:hAnsi="Times New Roman" w:eastAsia="方正仿宋_GBK"/>
          <w:sz w:val="32"/>
        </w:rPr>
      </w:pPr>
    </w:p>
    <w:p>
      <w:pPr>
        <w:spacing w:line="578" w:lineRule="exact"/>
        <w:rPr>
          <w:rFonts w:ascii="Times New Roman" w:hAnsi="Times New Roman" w:eastAsia="方正仿宋_GBK"/>
          <w:sz w:val="32"/>
        </w:rPr>
      </w:pPr>
    </w:p>
    <w:p>
      <w:pPr>
        <w:spacing w:line="578" w:lineRule="exact"/>
        <w:ind w:firstLine="4393" w:firstLineChars="1373"/>
        <w:jc w:val="left"/>
        <w:rPr>
          <w:rFonts w:ascii="Times New Roman" w:hAnsi="Times New Roman" w:eastAsia="方正仿宋_GBK"/>
          <w:sz w:val="32"/>
        </w:rPr>
      </w:pPr>
      <w:r>
        <w:rPr>
          <w:rFonts w:hint="eastAsia" w:ascii="Times New Roman" w:hAnsi="Times New Roman" w:eastAsia="方正仿宋_GBK"/>
          <w:sz w:val="32"/>
        </w:rPr>
        <w:t>重庆市财政局人事教育处</w:t>
      </w:r>
    </w:p>
    <w:p>
      <w:pPr>
        <w:spacing w:line="578" w:lineRule="exact"/>
        <w:ind w:firstLine="4873" w:firstLineChars="1523"/>
        <w:jc w:val="left"/>
        <w:rPr>
          <w:rFonts w:ascii="Times New Roman" w:hAnsi="Times New Roman" w:eastAsia="方正仿宋_GBK"/>
          <w:sz w:val="32"/>
        </w:rPr>
        <w:sectPr>
          <w:pgSz w:w="11906" w:h="16838"/>
          <w:pgMar w:top="2098" w:right="1531" w:bottom="1984" w:left="1531" w:header="850" w:footer="1474" w:gutter="0"/>
          <w:cols w:space="425" w:num="1"/>
          <w:docGrid w:type="lines" w:linePitch="312" w:charSpace="0"/>
        </w:sectPr>
      </w:pPr>
      <w:r>
        <w:rPr>
          <w:rFonts w:ascii="Times New Roman" w:hAnsi="Times New Roman" w:eastAsia="方正仿宋_GBK"/>
          <w:sz w:val="32"/>
        </w:rPr>
        <w:t>2023年6月15日</w:t>
      </w:r>
    </w:p>
    <w:p>
      <w:pPr>
        <w:spacing w:line="578" w:lineRule="exact"/>
        <w:jc w:val="center"/>
        <w:rPr>
          <w:rFonts w:ascii="Times New Roman" w:hAnsi="Times New Roman" w:eastAsia="方正小标宋_GBK"/>
          <w:sz w:val="44"/>
        </w:rPr>
      </w:pPr>
      <w:r>
        <w:rPr>
          <w:rFonts w:hint="eastAsia" w:ascii="Times New Roman" w:hAnsi="Times New Roman" w:eastAsia="方正小标宋_GBK"/>
          <w:sz w:val="44"/>
        </w:rPr>
        <w:t>重庆财政学校2023年第二季度</w:t>
      </w:r>
    </w:p>
    <w:p>
      <w:pPr>
        <w:spacing w:line="578" w:lineRule="exact"/>
        <w:jc w:val="center"/>
        <w:rPr>
          <w:rFonts w:ascii="Times New Roman" w:hAnsi="Times New Roman" w:eastAsia="方正小标宋_GBK"/>
          <w:sz w:val="44"/>
        </w:rPr>
      </w:pPr>
      <w:r>
        <w:rPr>
          <w:rFonts w:hint="eastAsia" w:ascii="Times New Roman" w:hAnsi="Times New Roman" w:eastAsia="方正小标宋_GBK"/>
          <w:sz w:val="44"/>
        </w:rPr>
        <w:t>公开招聘工作人员进入面试资格复审人员名单</w:t>
      </w:r>
    </w:p>
    <w:p>
      <w:pPr>
        <w:spacing w:line="578" w:lineRule="exact"/>
        <w:jc w:val="center"/>
        <w:rPr>
          <w:rFonts w:hint="eastAsia" w:ascii="Times New Roman" w:hAnsi="Times New Roman" w:eastAsia="方正小标宋_GBK"/>
          <w:sz w:val="44"/>
        </w:rPr>
      </w:pPr>
    </w:p>
    <w:tbl>
      <w:tblPr>
        <w:tblStyle w:val="4"/>
        <w:tblW w:w="9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992"/>
        <w:gridCol w:w="2127"/>
        <w:gridCol w:w="1275"/>
        <w:gridCol w:w="2036"/>
        <w:gridCol w:w="2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704" w:type="dxa"/>
            <w:shd w:val="clear" w:color="auto" w:fill="auto"/>
            <w:noWrap/>
            <w:vAlign w:val="center"/>
          </w:tcPr>
          <w:p>
            <w:pPr>
              <w:widowControl/>
              <w:jc w:val="center"/>
              <w:rPr>
                <w:rFonts w:hint="eastAsia" w:ascii="Times New Roman" w:hAnsi="Times New Roman" w:eastAsia="方正黑体_GBK" w:cs="宋体"/>
                <w:sz w:val="32"/>
                <w:szCs w:val="32"/>
              </w:rPr>
            </w:pPr>
            <w:r>
              <w:rPr>
                <w:rFonts w:hint="eastAsia" w:ascii="Times New Roman" w:hAnsi="Times New Roman" w:eastAsia="方正黑体_GBK" w:cs="宋体"/>
                <w:sz w:val="32"/>
                <w:szCs w:val="32"/>
              </w:rPr>
              <w:t>序号</w:t>
            </w:r>
          </w:p>
        </w:tc>
        <w:tc>
          <w:tcPr>
            <w:tcW w:w="992" w:type="dxa"/>
            <w:shd w:val="clear" w:color="auto" w:fill="auto"/>
            <w:noWrap/>
            <w:vAlign w:val="center"/>
          </w:tcPr>
          <w:p>
            <w:pPr>
              <w:widowControl/>
              <w:jc w:val="center"/>
              <w:rPr>
                <w:rFonts w:ascii="Times New Roman" w:hAnsi="Times New Roman" w:eastAsia="方正黑体_GBK" w:cs="宋体"/>
                <w:sz w:val="32"/>
                <w:szCs w:val="32"/>
              </w:rPr>
            </w:pPr>
            <w:r>
              <w:rPr>
                <w:rFonts w:hint="eastAsia" w:ascii="Times New Roman" w:hAnsi="Times New Roman" w:eastAsia="方正黑体_GBK" w:cs="宋体"/>
                <w:sz w:val="32"/>
                <w:szCs w:val="32"/>
              </w:rPr>
              <w:t>报考</w:t>
            </w:r>
          </w:p>
          <w:p>
            <w:pPr>
              <w:widowControl/>
              <w:jc w:val="center"/>
              <w:rPr>
                <w:rFonts w:hint="eastAsia" w:ascii="Times New Roman" w:hAnsi="Times New Roman" w:eastAsia="方正黑体_GBK" w:cs="宋体"/>
                <w:sz w:val="32"/>
                <w:szCs w:val="32"/>
              </w:rPr>
            </w:pPr>
            <w:r>
              <w:rPr>
                <w:rFonts w:hint="eastAsia" w:ascii="Times New Roman" w:hAnsi="Times New Roman" w:eastAsia="方正黑体_GBK" w:cs="宋体"/>
                <w:sz w:val="32"/>
                <w:szCs w:val="32"/>
              </w:rPr>
              <w:t>单位</w:t>
            </w:r>
          </w:p>
        </w:tc>
        <w:tc>
          <w:tcPr>
            <w:tcW w:w="2127" w:type="dxa"/>
            <w:shd w:val="clear" w:color="auto" w:fill="auto"/>
            <w:noWrap/>
            <w:vAlign w:val="center"/>
          </w:tcPr>
          <w:p>
            <w:pPr>
              <w:widowControl/>
              <w:jc w:val="center"/>
              <w:rPr>
                <w:rFonts w:hint="eastAsia" w:ascii="Times New Roman" w:hAnsi="Times New Roman" w:eastAsia="方正黑体_GBK" w:cs="宋体"/>
                <w:sz w:val="32"/>
                <w:szCs w:val="32"/>
              </w:rPr>
            </w:pPr>
            <w:r>
              <w:rPr>
                <w:rFonts w:hint="eastAsia" w:ascii="Times New Roman" w:hAnsi="Times New Roman" w:eastAsia="方正黑体_GBK" w:cs="宋体"/>
                <w:sz w:val="32"/>
                <w:szCs w:val="32"/>
              </w:rPr>
              <w:t>报考岗位</w:t>
            </w:r>
          </w:p>
        </w:tc>
        <w:tc>
          <w:tcPr>
            <w:tcW w:w="1275" w:type="dxa"/>
            <w:shd w:val="clear" w:color="auto" w:fill="auto"/>
            <w:noWrap/>
            <w:vAlign w:val="center"/>
          </w:tcPr>
          <w:p>
            <w:pPr>
              <w:widowControl/>
              <w:jc w:val="center"/>
              <w:rPr>
                <w:rFonts w:hint="eastAsia" w:ascii="Times New Roman" w:hAnsi="Times New Roman" w:eastAsia="方正黑体_GBK" w:cs="宋体"/>
                <w:sz w:val="32"/>
                <w:szCs w:val="32"/>
              </w:rPr>
            </w:pPr>
            <w:r>
              <w:rPr>
                <w:rFonts w:hint="eastAsia" w:ascii="Times New Roman" w:hAnsi="Times New Roman" w:eastAsia="方正黑体_GBK" w:cs="宋体"/>
                <w:sz w:val="32"/>
                <w:szCs w:val="32"/>
              </w:rPr>
              <w:t>姓名</w:t>
            </w:r>
          </w:p>
        </w:tc>
        <w:tc>
          <w:tcPr>
            <w:tcW w:w="2036" w:type="dxa"/>
            <w:shd w:val="clear" w:color="auto" w:fill="auto"/>
            <w:noWrap/>
            <w:vAlign w:val="center"/>
          </w:tcPr>
          <w:p>
            <w:pPr>
              <w:widowControl/>
              <w:jc w:val="center"/>
              <w:rPr>
                <w:rFonts w:hint="eastAsia" w:ascii="Times New Roman" w:hAnsi="Times New Roman" w:eastAsia="方正黑体_GBK" w:cs="宋体"/>
                <w:sz w:val="32"/>
                <w:szCs w:val="32"/>
              </w:rPr>
            </w:pPr>
            <w:r>
              <w:rPr>
                <w:rFonts w:hint="eastAsia" w:ascii="Times New Roman" w:hAnsi="Times New Roman" w:eastAsia="方正黑体_GBK" w:cs="宋体"/>
                <w:sz w:val="32"/>
                <w:szCs w:val="32"/>
              </w:rPr>
              <w:t>准考证号</w:t>
            </w:r>
          </w:p>
        </w:tc>
        <w:tc>
          <w:tcPr>
            <w:tcW w:w="2183" w:type="dxa"/>
            <w:shd w:val="clear" w:color="auto" w:fill="auto"/>
            <w:vAlign w:val="center"/>
          </w:tcPr>
          <w:p>
            <w:pPr>
              <w:widowControl/>
              <w:jc w:val="center"/>
              <w:rPr>
                <w:rFonts w:hint="eastAsia" w:ascii="Times New Roman" w:hAnsi="Times New Roman" w:eastAsia="方正黑体_GBK" w:cs="宋体"/>
                <w:sz w:val="32"/>
                <w:szCs w:val="32"/>
              </w:rPr>
            </w:pPr>
            <w:r>
              <w:rPr>
                <w:rFonts w:hint="eastAsia" w:ascii="Times New Roman" w:hAnsi="Times New Roman" w:eastAsia="方正黑体_GBK" w:cs="宋体"/>
                <w:sz w:val="32"/>
                <w:szCs w:val="32"/>
              </w:rPr>
              <w:t>进入面试资格复审最低成绩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04" w:type="dxa"/>
            <w:shd w:val="clear" w:color="000000" w:fill="FFFFFF"/>
            <w:noWrap/>
            <w:vAlign w:val="center"/>
          </w:tcPr>
          <w:p>
            <w:pPr>
              <w:widowControl/>
              <w:jc w:val="center"/>
              <w:rPr>
                <w:rFonts w:hint="eastAsia" w:ascii="Times New Roman" w:hAnsi="Times New Roman" w:eastAsia="等线" w:cs="Times New Roman"/>
                <w:sz w:val="28"/>
                <w:szCs w:val="28"/>
              </w:rPr>
            </w:pPr>
            <w:r>
              <w:rPr>
                <w:rFonts w:ascii="Times New Roman" w:hAnsi="Times New Roman" w:eastAsia="等线" w:cs="Times New Roman"/>
                <w:sz w:val="28"/>
                <w:szCs w:val="28"/>
              </w:rPr>
              <w:t>1</w:t>
            </w:r>
          </w:p>
        </w:tc>
        <w:tc>
          <w:tcPr>
            <w:tcW w:w="992" w:type="dxa"/>
            <w:vMerge w:val="restart"/>
            <w:shd w:val="clear" w:color="000000" w:fill="FFFFFF"/>
            <w:noWrap/>
            <w:vAlign w:val="center"/>
          </w:tcPr>
          <w:p>
            <w:pPr>
              <w:widowControl/>
              <w:jc w:val="center"/>
              <w:rPr>
                <w:rFonts w:ascii="Times New Roman" w:hAnsi="Times New Roman" w:eastAsia="等线" w:cs="Times New Roman"/>
                <w:sz w:val="28"/>
                <w:szCs w:val="28"/>
              </w:rPr>
            </w:pPr>
            <w:r>
              <w:rPr>
                <w:rFonts w:hint="eastAsia" w:ascii="Times New Roman" w:hAnsi="Times New Roman" w:eastAsia="方正仿宋_GBK" w:cs="Times New Roman"/>
                <w:sz w:val="28"/>
                <w:szCs w:val="28"/>
              </w:rPr>
              <w:t>重庆财政学校</w:t>
            </w:r>
          </w:p>
        </w:tc>
        <w:tc>
          <w:tcPr>
            <w:tcW w:w="2127" w:type="dxa"/>
            <w:vMerge w:val="restart"/>
            <w:shd w:val="clear" w:color="000000" w:fill="FFFFFF"/>
            <w:noWrap/>
            <w:vAlign w:val="center"/>
          </w:tcPr>
          <w:p>
            <w:pPr>
              <w:widowControl/>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教学</w:t>
            </w:r>
          </w:p>
          <w:p>
            <w:pPr>
              <w:widowControl/>
              <w:jc w:val="center"/>
              <w:rPr>
                <w:rFonts w:ascii="Times New Roman" w:hAnsi="Times New Roman" w:eastAsia="等线" w:cs="Times New Roman"/>
                <w:sz w:val="28"/>
                <w:szCs w:val="28"/>
              </w:rPr>
            </w:pPr>
            <w:r>
              <w:rPr>
                <w:rFonts w:hint="eastAsia" w:ascii="Times New Roman" w:hAnsi="Times New Roman" w:eastAsia="方正仿宋_GBK" w:cs="Times New Roman"/>
                <w:sz w:val="28"/>
                <w:szCs w:val="28"/>
              </w:rPr>
              <w:t>（含行政）岗</w:t>
            </w:r>
            <w:r>
              <w:rPr>
                <w:rFonts w:ascii="Times New Roman" w:hAnsi="Times New Roman" w:eastAsia="等线" w:cs="Times New Roman"/>
                <w:sz w:val="28"/>
                <w:szCs w:val="28"/>
              </w:rPr>
              <w:t>1</w:t>
            </w:r>
          </w:p>
        </w:tc>
        <w:tc>
          <w:tcPr>
            <w:tcW w:w="1275" w:type="dxa"/>
            <w:shd w:val="clear" w:color="000000" w:fill="FFFFFF"/>
            <w:noWrap/>
            <w:vAlign w:val="center"/>
          </w:tcPr>
          <w:p>
            <w:pPr>
              <w:widowControl/>
              <w:jc w:val="center"/>
              <w:rPr>
                <w:rFonts w:ascii="Times New Roman" w:hAnsi="Times New Roman" w:eastAsia="等线" w:cs="Times New Roman"/>
                <w:sz w:val="28"/>
                <w:szCs w:val="28"/>
              </w:rPr>
            </w:pPr>
            <w:r>
              <w:rPr>
                <w:rFonts w:hint="eastAsia" w:ascii="Times New Roman" w:hAnsi="Times New Roman" w:eastAsia="方正仿宋_GBK" w:cs="Times New Roman"/>
                <w:sz w:val="28"/>
                <w:szCs w:val="28"/>
              </w:rPr>
              <w:t>邱  悦</w:t>
            </w:r>
          </w:p>
        </w:tc>
        <w:tc>
          <w:tcPr>
            <w:tcW w:w="2036" w:type="dxa"/>
            <w:shd w:val="clear" w:color="000000" w:fill="FFFFFF"/>
            <w:noWrap/>
            <w:vAlign w:val="center"/>
          </w:tcPr>
          <w:p>
            <w:pPr>
              <w:widowControl/>
              <w:jc w:val="center"/>
              <w:rPr>
                <w:rFonts w:ascii="Times New Roman" w:hAnsi="Times New Roman" w:eastAsia="等线" w:cs="Times New Roman"/>
                <w:sz w:val="28"/>
                <w:szCs w:val="28"/>
              </w:rPr>
            </w:pPr>
            <w:r>
              <w:rPr>
                <w:rFonts w:ascii="Times New Roman" w:hAnsi="Times New Roman" w:eastAsia="等线" w:cs="Times New Roman"/>
                <w:sz w:val="28"/>
                <w:szCs w:val="28"/>
              </w:rPr>
              <w:t>4250900800119</w:t>
            </w:r>
          </w:p>
        </w:tc>
        <w:tc>
          <w:tcPr>
            <w:tcW w:w="2183" w:type="dxa"/>
            <w:vMerge w:val="restart"/>
            <w:shd w:val="clear" w:color="000000" w:fill="FFFFFF"/>
            <w:noWrap/>
            <w:vAlign w:val="center"/>
          </w:tcPr>
          <w:p>
            <w:pPr>
              <w:widowControl/>
              <w:jc w:val="center"/>
              <w:rPr>
                <w:rFonts w:ascii="Times New Roman" w:hAnsi="Times New Roman" w:eastAsia="等线" w:cs="Times New Roman"/>
                <w:sz w:val="28"/>
                <w:szCs w:val="28"/>
              </w:rPr>
            </w:pPr>
            <w:r>
              <w:rPr>
                <w:rFonts w:ascii="Times New Roman" w:hAnsi="Times New Roman" w:eastAsia="等线" w:cs="Times New Roman"/>
                <w:sz w:val="28"/>
                <w:szCs w:val="28"/>
              </w:rPr>
              <w:t>214.5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04" w:type="dxa"/>
            <w:shd w:val="clear" w:color="000000" w:fill="FFFFFF"/>
            <w:noWrap/>
            <w:vAlign w:val="center"/>
          </w:tcPr>
          <w:p>
            <w:pPr>
              <w:widowControl/>
              <w:jc w:val="center"/>
              <w:rPr>
                <w:rFonts w:ascii="Times New Roman" w:hAnsi="Times New Roman" w:eastAsia="等线" w:cs="Times New Roman"/>
                <w:sz w:val="28"/>
                <w:szCs w:val="28"/>
              </w:rPr>
            </w:pPr>
            <w:r>
              <w:rPr>
                <w:rFonts w:ascii="Times New Roman" w:hAnsi="Times New Roman" w:eastAsia="等线" w:cs="Times New Roman"/>
                <w:sz w:val="28"/>
                <w:szCs w:val="28"/>
              </w:rPr>
              <w:t>2</w:t>
            </w:r>
          </w:p>
        </w:tc>
        <w:tc>
          <w:tcPr>
            <w:tcW w:w="992" w:type="dxa"/>
            <w:vMerge w:val="continue"/>
            <w:vAlign w:val="center"/>
          </w:tcPr>
          <w:p>
            <w:pPr>
              <w:widowControl/>
              <w:jc w:val="center"/>
              <w:rPr>
                <w:rFonts w:ascii="Times New Roman" w:hAnsi="Times New Roman" w:eastAsia="等线" w:cs="Times New Roman"/>
                <w:sz w:val="28"/>
                <w:szCs w:val="28"/>
              </w:rPr>
            </w:pPr>
          </w:p>
        </w:tc>
        <w:tc>
          <w:tcPr>
            <w:tcW w:w="2127" w:type="dxa"/>
            <w:vMerge w:val="continue"/>
            <w:vAlign w:val="center"/>
          </w:tcPr>
          <w:p>
            <w:pPr>
              <w:widowControl/>
              <w:jc w:val="center"/>
              <w:rPr>
                <w:rFonts w:ascii="Times New Roman" w:hAnsi="Times New Roman" w:eastAsia="等线" w:cs="Times New Roman"/>
                <w:sz w:val="28"/>
                <w:szCs w:val="28"/>
              </w:rPr>
            </w:pPr>
          </w:p>
        </w:tc>
        <w:tc>
          <w:tcPr>
            <w:tcW w:w="1275" w:type="dxa"/>
            <w:shd w:val="clear" w:color="000000" w:fill="FFFFFF"/>
            <w:noWrap/>
            <w:vAlign w:val="center"/>
          </w:tcPr>
          <w:p>
            <w:pPr>
              <w:widowControl/>
              <w:jc w:val="center"/>
              <w:rPr>
                <w:rFonts w:ascii="Times New Roman" w:hAnsi="Times New Roman" w:eastAsia="等线" w:cs="Times New Roman"/>
                <w:sz w:val="28"/>
                <w:szCs w:val="28"/>
              </w:rPr>
            </w:pPr>
            <w:r>
              <w:rPr>
                <w:rFonts w:hint="eastAsia" w:ascii="Times New Roman" w:hAnsi="Times New Roman" w:eastAsia="方正仿宋_GBK" w:cs="Times New Roman"/>
                <w:sz w:val="28"/>
                <w:szCs w:val="28"/>
              </w:rPr>
              <w:t>胡  宇</w:t>
            </w:r>
          </w:p>
        </w:tc>
        <w:tc>
          <w:tcPr>
            <w:tcW w:w="2036" w:type="dxa"/>
            <w:shd w:val="clear" w:color="000000" w:fill="FFFFFF"/>
            <w:noWrap/>
            <w:vAlign w:val="center"/>
          </w:tcPr>
          <w:p>
            <w:pPr>
              <w:widowControl/>
              <w:jc w:val="center"/>
              <w:rPr>
                <w:rFonts w:ascii="Times New Roman" w:hAnsi="Times New Roman" w:eastAsia="等线" w:cs="Times New Roman"/>
                <w:sz w:val="28"/>
                <w:szCs w:val="28"/>
              </w:rPr>
            </w:pPr>
            <w:r>
              <w:rPr>
                <w:rFonts w:ascii="Times New Roman" w:hAnsi="Times New Roman" w:eastAsia="等线" w:cs="Times New Roman"/>
                <w:sz w:val="28"/>
                <w:szCs w:val="28"/>
              </w:rPr>
              <w:t>4250900702005</w:t>
            </w:r>
          </w:p>
        </w:tc>
        <w:tc>
          <w:tcPr>
            <w:tcW w:w="2183" w:type="dxa"/>
            <w:vMerge w:val="continue"/>
            <w:vAlign w:val="center"/>
          </w:tcPr>
          <w:p>
            <w:pPr>
              <w:widowControl/>
              <w:jc w:val="center"/>
              <w:rPr>
                <w:rFonts w:ascii="Times New Roman" w:hAnsi="Times New Roman" w:eastAsia="等线"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04" w:type="dxa"/>
            <w:shd w:val="clear" w:color="000000" w:fill="FFFFFF"/>
            <w:noWrap/>
            <w:vAlign w:val="center"/>
          </w:tcPr>
          <w:p>
            <w:pPr>
              <w:widowControl/>
              <w:jc w:val="center"/>
              <w:rPr>
                <w:rFonts w:ascii="Times New Roman" w:hAnsi="Times New Roman" w:eastAsia="等线" w:cs="Times New Roman"/>
                <w:sz w:val="28"/>
                <w:szCs w:val="28"/>
              </w:rPr>
            </w:pPr>
            <w:r>
              <w:rPr>
                <w:rFonts w:ascii="Times New Roman" w:hAnsi="Times New Roman" w:eastAsia="等线" w:cs="Times New Roman"/>
                <w:sz w:val="28"/>
                <w:szCs w:val="28"/>
              </w:rPr>
              <w:t>3</w:t>
            </w:r>
          </w:p>
        </w:tc>
        <w:tc>
          <w:tcPr>
            <w:tcW w:w="992" w:type="dxa"/>
            <w:vMerge w:val="continue"/>
            <w:vAlign w:val="center"/>
          </w:tcPr>
          <w:p>
            <w:pPr>
              <w:widowControl/>
              <w:jc w:val="center"/>
              <w:rPr>
                <w:rFonts w:ascii="Times New Roman" w:hAnsi="Times New Roman" w:eastAsia="等线" w:cs="Times New Roman"/>
                <w:sz w:val="28"/>
                <w:szCs w:val="28"/>
              </w:rPr>
            </w:pPr>
          </w:p>
        </w:tc>
        <w:tc>
          <w:tcPr>
            <w:tcW w:w="2127" w:type="dxa"/>
            <w:vMerge w:val="continue"/>
            <w:vAlign w:val="center"/>
          </w:tcPr>
          <w:p>
            <w:pPr>
              <w:widowControl/>
              <w:jc w:val="center"/>
              <w:rPr>
                <w:rFonts w:ascii="Times New Roman" w:hAnsi="Times New Roman" w:eastAsia="等线" w:cs="Times New Roman"/>
                <w:sz w:val="28"/>
                <w:szCs w:val="28"/>
              </w:rPr>
            </w:pPr>
          </w:p>
        </w:tc>
        <w:tc>
          <w:tcPr>
            <w:tcW w:w="1275" w:type="dxa"/>
            <w:shd w:val="clear" w:color="000000" w:fill="FFFFFF"/>
            <w:noWrap/>
            <w:vAlign w:val="center"/>
          </w:tcPr>
          <w:p>
            <w:pPr>
              <w:widowControl/>
              <w:jc w:val="center"/>
              <w:rPr>
                <w:rFonts w:ascii="Times New Roman" w:hAnsi="Times New Roman" w:eastAsia="等线" w:cs="Times New Roman"/>
                <w:sz w:val="28"/>
                <w:szCs w:val="28"/>
              </w:rPr>
            </w:pPr>
            <w:r>
              <w:rPr>
                <w:rFonts w:hint="eastAsia" w:ascii="Times New Roman" w:hAnsi="Times New Roman" w:eastAsia="方正仿宋_GBK" w:cs="Times New Roman"/>
                <w:sz w:val="28"/>
                <w:szCs w:val="28"/>
              </w:rPr>
              <w:t>余虹积</w:t>
            </w:r>
          </w:p>
        </w:tc>
        <w:tc>
          <w:tcPr>
            <w:tcW w:w="2036" w:type="dxa"/>
            <w:shd w:val="clear" w:color="000000" w:fill="FFFFFF"/>
            <w:noWrap/>
            <w:vAlign w:val="center"/>
          </w:tcPr>
          <w:p>
            <w:pPr>
              <w:widowControl/>
              <w:jc w:val="center"/>
              <w:rPr>
                <w:rFonts w:ascii="Times New Roman" w:hAnsi="Times New Roman" w:eastAsia="等线" w:cs="Times New Roman"/>
                <w:sz w:val="28"/>
                <w:szCs w:val="28"/>
              </w:rPr>
            </w:pPr>
            <w:r>
              <w:rPr>
                <w:rFonts w:ascii="Times New Roman" w:hAnsi="Times New Roman" w:eastAsia="等线" w:cs="Times New Roman"/>
                <w:sz w:val="28"/>
                <w:szCs w:val="28"/>
              </w:rPr>
              <w:t>4250900701816</w:t>
            </w:r>
          </w:p>
        </w:tc>
        <w:tc>
          <w:tcPr>
            <w:tcW w:w="2183" w:type="dxa"/>
            <w:vMerge w:val="continue"/>
            <w:vAlign w:val="center"/>
          </w:tcPr>
          <w:p>
            <w:pPr>
              <w:widowControl/>
              <w:jc w:val="center"/>
              <w:rPr>
                <w:rFonts w:ascii="Times New Roman" w:hAnsi="Times New Roman" w:eastAsia="等线"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04" w:type="dxa"/>
            <w:shd w:val="clear" w:color="000000" w:fill="FFFFFF"/>
            <w:noWrap/>
            <w:vAlign w:val="center"/>
          </w:tcPr>
          <w:p>
            <w:pPr>
              <w:widowControl/>
              <w:jc w:val="center"/>
              <w:rPr>
                <w:rFonts w:ascii="Times New Roman" w:hAnsi="Times New Roman" w:eastAsia="等线" w:cs="Times New Roman"/>
                <w:sz w:val="28"/>
                <w:szCs w:val="28"/>
              </w:rPr>
            </w:pPr>
            <w:r>
              <w:rPr>
                <w:rFonts w:ascii="Times New Roman" w:hAnsi="Times New Roman" w:eastAsia="等线" w:cs="Times New Roman"/>
                <w:sz w:val="28"/>
                <w:szCs w:val="28"/>
              </w:rPr>
              <w:t>4</w:t>
            </w:r>
          </w:p>
        </w:tc>
        <w:tc>
          <w:tcPr>
            <w:tcW w:w="992" w:type="dxa"/>
            <w:vMerge w:val="continue"/>
            <w:vAlign w:val="center"/>
          </w:tcPr>
          <w:p>
            <w:pPr>
              <w:widowControl/>
              <w:jc w:val="center"/>
              <w:rPr>
                <w:rFonts w:ascii="Times New Roman" w:hAnsi="Times New Roman" w:eastAsia="等线" w:cs="Times New Roman"/>
                <w:sz w:val="28"/>
                <w:szCs w:val="28"/>
              </w:rPr>
            </w:pPr>
          </w:p>
        </w:tc>
        <w:tc>
          <w:tcPr>
            <w:tcW w:w="2127" w:type="dxa"/>
            <w:vMerge w:val="restart"/>
            <w:shd w:val="clear" w:color="000000" w:fill="FFFFFF"/>
            <w:noWrap/>
            <w:vAlign w:val="center"/>
          </w:tcPr>
          <w:p>
            <w:pPr>
              <w:widowControl/>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教学</w:t>
            </w:r>
          </w:p>
          <w:p>
            <w:pPr>
              <w:widowControl/>
              <w:jc w:val="center"/>
              <w:rPr>
                <w:rFonts w:ascii="Times New Roman" w:hAnsi="Times New Roman" w:eastAsia="等线" w:cs="Times New Roman"/>
                <w:sz w:val="28"/>
                <w:szCs w:val="28"/>
              </w:rPr>
            </w:pPr>
            <w:r>
              <w:rPr>
                <w:rFonts w:hint="eastAsia" w:ascii="Times New Roman" w:hAnsi="Times New Roman" w:eastAsia="方正仿宋_GBK" w:cs="Times New Roman"/>
                <w:sz w:val="28"/>
                <w:szCs w:val="28"/>
              </w:rPr>
              <w:t>（含行政）岗</w:t>
            </w:r>
            <w:r>
              <w:rPr>
                <w:rFonts w:ascii="Times New Roman" w:hAnsi="Times New Roman" w:eastAsia="等线" w:cs="Times New Roman"/>
                <w:sz w:val="28"/>
                <w:szCs w:val="28"/>
              </w:rPr>
              <w:t>2</w:t>
            </w:r>
          </w:p>
        </w:tc>
        <w:tc>
          <w:tcPr>
            <w:tcW w:w="1275" w:type="dxa"/>
            <w:shd w:val="clear" w:color="000000" w:fill="FFFFFF"/>
            <w:noWrap/>
            <w:vAlign w:val="center"/>
          </w:tcPr>
          <w:p>
            <w:pPr>
              <w:widowControl/>
              <w:jc w:val="center"/>
              <w:rPr>
                <w:rFonts w:ascii="Times New Roman" w:hAnsi="Times New Roman" w:eastAsia="等线" w:cs="Times New Roman"/>
                <w:sz w:val="28"/>
                <w:szCs w:val="28"/>
              </w:rPr>
            </w:pPr>
            <w:r>
              <w:rPr>
                <w:rFonts w:hint="eastAsia" w:ascii="Times New Roman" w:hAnsi="Times New Roman" w:eastAsia="方正仿宋_GBK" w:cs="Times New Roman"/>
                <w:sz w:val="28"/>
                <w:szCs w:val="28"/>
              </w:rPr>
              <w:t>刘纤云</w:t>
            </w:r>
          </w:p>
        </w:tc>
        <w:tc>
          <w:tcPr>
            <w:tcW w:w="2036" w:type="dxa"/>
            <w:shd w:val="clear" w:color="000000" w:fill="FFFFFF"/>
            <w:noWrap/>
            <w:vAlign w:val="center"/>
          </w:tcPr>
          <w:p>
            <w:pPr>
              <w:widowControl/>
              <w:jc w:val="center"/>
              <w:rPr>
                <w:rFonts w:ascii="Times New Roman" w:hAnsi="Times New Roman" w:eastAsia="等线" w:cs="Times New Roman"/>
                <w:sz w:val="28"/>
                <w:szCs w:val="28"/>
              </w:rPr>
            </w:pPr>
            <w:r>
              <w:rPr>
                <w:rFonts w:ascii="Times New Roman" w:hAnsi="Times New Roman" w:eastAsia="等线" w:cs="Times New Roman"/>
                <w:sz w:val="28"/>
                <w:szCs w:val="28"/>
              </w:rPr>
              <w:t>4250900701923</w:t>
            </w:r>
          </w:p>
        </w:tc>
        <w:tc>
          <w:tcPr>
            <w:tcW w:w="2183" w:type="dxa"/>
            <w:vMerge w:val="restart"/>
            <w:shd w:val="clear" w:color="000000" w:fill="FFFFFF"/>
            <w:noWrap/>
            <w:vAlign w:val="center"/>
          </w:tcPr>
          <w:p>
            <w:pPr>
              <w:widowControl/>
              <w:jc w:val="center"/>
              <w:rPr>
                <w:rFonts w:ascii="Times New Roman" w:hAnsi="Times New Roman" w:eastAsia="等线" w:cs="Times New Roman"/>
                <w:sz w:val="28"/>
                <w:szCs w:val="28"/>
              </w:rPr>
            </w:pPr>
            <w:r>
              <w:rPr>
                <w:rFonts w:ascii="Times New Roman" w:hAnsi="Times New Roman" w:eastAsia="等线" w:cs="Times New Roman"/>
                <w:sz w:val="28"/>
                <w:szCs w:val="28"/>
              </w:rPr>
              <w:t>206.5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04" w:type="dxa"/>
            <w:shd w:val="clear" w:color="000000" w:fill="FFFFFF"/>
            <w:noWrap/>
            <w:vAlign w:val="center"/>
          </w:tcPr>
          <w:p>
            <w:pPr>
              <w:widowControl/>
              <w:jc w:val="center"/>
              <w:rPr>
                <w:rFonts w:ascii="Times New Roman" w:hAnsi="Times New Roman" w:eastAsia="等线" w:cs="Times New Roman"/>
                <w:sz w:val="28"/>
                <w:szCs w:val="28"/>
              </w:rPr>
            </w:pPr>
            <w:r>
              <w:rPr>
                <w:rFonts w:ascii="Times New Roman" w:hAnsi="Times New Roman" w:eastAsia="等线" w:cs="Times New Roman"/>
                <w:sz w:val="28"/>
                <w:szCs w:val="28"/>
              </w:rPr>
              <w:t>5</w:t>
            </w:r>
          </w:p>
        </w:tc>
        <w:tc>
          <w:tcPr>
            <w:tcW w:w="992" w:type="dxa"/>
            <w:vMerge w:val="continue"/>
            <w:vAlign w:val="center"/>
          </w:tcPr>
          <w:p>
            <w:pPr>
              <w:widowControl/>
              <w:jc w:val="center"/>
              <w:rPr>
                <w:rFonts w:ascii="Times New Roman" w:hAnsi="Times New Roman" w:eastAsia="等线" w:cs="Times New Roman"/>
                <w:sz w:val="28"/>
                <w:szCs w:val="28"/>
              </w:rPr>
            </w:pPr>
          </w:p>
        </w:tc>
        <w:tc>
          <w:tcPr>
            <w:tcW w:w="2127" w:type="dxa"/>
            <w:vMerge w:val="continue"/>
            <w:vAlign w:val="center"/>
          </w:tcPr>
          <w:p>
            <w:pPr>
              <w:widowControl/>
              <w:jc w:val="center"/>
              <w:rPr>
                <w:rFonts w:ascii="Times New Roman" w:hAnsi="Times New Roman" w:eastAsia="等线" w:cs="Times New Roman"/>
                <w:sz w:val="28"/>
                <w:szCs w:val="28"/>
              </w:rPr>
            </w:pPr>
          </w:p>
        </w:tc>
        <w:tc>
          <w:tcPr>
            <w:tcW w:w="1275" w:type="dxa"/>
            <w:shd w:val="clear" w:color="000000" w:fill="FFFFFF"/>
            <w:noWrap/>
            <w:vAlign w:val="center"/>
          </w:tcPr>
          <w:p>
            <w:pPr>
              <w:widowControl/>
              <w:jc w:val="center"/>
              <w:rPr>
                <w:rFonts w:ascii="Times New Roman" w:hAnsi="Times New Roman" w:eastAsia="等线" w:cs="Times New Roman"/>
                <w:sz w:val="28"/>
                <w:szCs w:val="28"/>
              </w:rPr>
            </w:pPr>
            <w:r>
              <w:rPr>
                <w:rFonts w:hint="eastAsia" w:ascii="Times New Roman" w:hAnsi="Times New Roman" w:eastAsia="方正仿宋_GBK" w:cs="Times New Roman"/>
                <w:sz w:val="28"/>
                <w:szCs w:val="28"/>
              </w:rPr>
              <w:t>陈垚竹</w:t>
            </w:r>
          </w:p>
        </w:tc>
        <w:tc>
          <w:tcPr>
            <w:tcW w:w="2036" w:type="dxa"/>
            <w:shd w:val="clear" w:color="000000" w:fill="FFFFFF"/>
            <w:noWrap/>
            <w:vAlign w:val="center"/>
          </w:tcPr>
          <w:p>
            <w:pPr>
              <w:widowControl/>
              <w:jc w:val="center"/>
              <w:rPr>
                <w:rFonts w:ascii="Times New Roman" w:hAnsi="Times New Roman" w:eastAsia="等线" w:cs="Times New Roman"/>
                <w:sz w:val="28"/>
                <w:szCs w:val="28"/>
              </w:rPr>
            </w:pPr>
            <w:r>
              <w:rPr>
                <w:rFonts w:ascii="Times New Roman" w:hAnsi="Times New Roman" w:eastAsia="等线" w:cs="Times New Roman"/>
                <w:sz w:val="28"/>
                <w:szCs w:val="28"/>
              </w:rPr>
              <w:t>4250900701916</w:t>
            </w:r>
          </w:p>
        </w:tc>
        <w:tc>
          <w:tcPr>
            <w:tcW w:w="2183" w:type="dxa"/>
            <w:vMerge w:val="continue"/>
            <w:vAlign w:val="center"/>
          </w:tcPr>
          <w:p>
            <w:pPr>
              <w:widowControl/>
              <w:jc w:val="center"/>
              <w:rPr>
                <w:rFonts w:ascii="Times New Roman" w:hAnsi="Times New Roman" w:eastAsia="等线"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04" w:type="dxa"/>
            <w:shd w:val="clear" w:color="000000" w:fill="FFFFFF"/>
            <w:noWrap/>
            <w:vAlign w:val="center"/>
          </w:tcPr>
          <w:p>
            <w:pPr>
              <w:widowControl/>
              <w:jc w:val="center"/>
              <w:rPr>
                <w:rFonts w:ascii="Times New Roman" w:hAnsi="Times New Roman" w:eastAsia="等线" w:cs="Times New Roman"/>
                <w:sz w:val="28"/>
                <w:szCs w:val="28"/>
              </w:rPr>
            </w:pPr>
            <w:r>
              <w:rPr>
                <w:rFonts w:ascii="Times New Roman" w:hAnsi="Times New Roman" w:eastAsia="等线" w:cs="Times New Roman"/>
                <w:sz w:val="28"/>
                <w:szCs w:val="28"/>
              </w:rPr>
              <w:t>6</w:t>
            </w:r>
          </w:p>
        </w:tc>
        <w:tc>
          <w:tcPr>
            <w:tcW w:w="992" w:type="dxa"/>
            <w:vMerge w:val="continue"/>
            <w:vAlign w:val="center"/>
          </w:tcPr>
          <w:p>
            <w:pPr>
              <w:widowControl/>
              <w:jc w:val="center"/>
              <w:rPr>
                <w:rFonts w:ascii="Times New Roman" w:hAnsi="Times New Roman" w:eastAsia="等线" w:cs="Times New Roman"/>
                <w:sz w:val="28"/>
                <w:szCs w:val="28"/>
              </w:rPr>
            </w:pPr>
          </w:p>
        </w:tc>
        <w:tc>
          <w:tcPr>
            <w:tcW w:w="2127" w:type="dxa"/>
            <w:vMerge w:val="continue"/>
            <w:vAlign w:val="center"/>
          </w:tcPr>
          <w:p>
            <w:pPr>
              <w:widowControl/>
              <w:jc w:val="center"/>
              <w:rPr>
                <w:rFonts w:ascii="Times New Roman" w:hAnsi="Times New Roman" w:eastAsia="等线" w:cs="Times New Roman"/>
                <w:sz w:val="28"/>
                <w:szCs w:val="28"/>
              </w:rPr>
            </w:pPr>
          </w:p>
        </w:tc>
        <w:tc>
          <w:tcPr>
            <w:tcW w:w="1275" w:type="dxa"/>
            <w:shd w:val="clear" w:color="000000" w:fill="FFFFFF"/>
            <w:noWrap/>
            <w:vAlign w:val="center"/>
          </w:tcPr>
          <w:p>
            <w:pPr>
              <w:widowControl/>
              <w:jc w:val="center"/>
              <w:rPr>
                <w:rFonts w:ascii="Times New Roman" w:hAnsi="Times New Roman" w:eastAsia="等线" w:cs="Times New Roman"/>
                <w:sz w:val="28"/>
                <w:szCs w:val="28"/>
              </w:rPr>
            </w:pPr>
            <w:r>
              <w:rPr>
                <w:rFonts w:hint="eastAsia" w:ascii="Times New Roman" w:hAnsi="Times New Roman" w:eastAsia="方正仿宋_GBK" w:cs="Times New Roman"/>
                <w:sz w:val="28"/>
                <w:szCs w:val="28"/>
              </w:rPr>
              <w:t>李一鸣</w:t>
            </w:r>
          </w:p>
        </w:tc>
        <w:tc>
          <w:tcPr>
            <w:tcW w:w="2036" w:type="dxa"/>
            <w:shd w:val="clear" w:color="000000" w:fill="FFFFFF"/>
            <w:noWrap/>
            <w:vAlign w:val="center"/>
          </w:tcPr>
          <w:p>
            <w:pPr>
              <w:widowControl/>
              <w:jc w:val="center"/>
              <w:rPr>
                <w:rFonts w:ascii="Times New Roman" w:hAnsi="Times New Roman" w:eastAsia="等线" w:cs="Times New Roman"/>
                <w:sz w:val="28"/>
                <w:szCs w:val="28"/>
              </w:rPr>
            </w:pPr>
            <w:r>
              <w:rPr>
                <w:rFonts w:ascii="Times New Roman" w:hAnsi="Times New Roman" w:eastAsia="等线" w:cs="Times New Roman"/>
                <w:sz w:val="28"/>
                <w:szCs w:val="28"/>
              </w:rPr>
              <w:t>4250900702120</w:t>
            </w:r>
          </w:p>
        </w:tc>
        <w:tc>
          <w:tcPr>
            <w:tcW w:w="2183" w:type="dxa"/>
            <w:vMerge w:val="continue"/>
            <w:vAlign w:val="center"/>
          </w:tcPr>
          <w:p>
            <w:pPr>
              <w:widowControl/>
              <w:jc w:val="center"/>
              <w:rPr>
                <w:rFonts w:ascii="Times New Roman" w:hAnsi="Times New Roman" w:eastAsia="等线"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04" w:type="dxa"/>
            <w:shd w:val="clear" w:color="000000" w:fill="FFFFFF"/>
            <w:noWrap/>
            <w:vAlign w:val="center"/>
          </w:tcPr>
          <w:p>
            <w:pPr>
              <w:widowControl/>
              <w:jc w:val="center"/>
              <w:rPr>
                <w:rFonts w:ascii="Times New Roman" w:hAnsi="Times New Roman" w:eastAsia="等线" w:cs="Times New Roman"/>
                <w:sz w:val="28"/>
                <w:szCs w:val="28"/>
              </w:rPr>
            </w:pPr>
            <w:r>
              <w:rPr>
                <w:rFonts w:ascii="Times New Roman" w:hAnsi="Times New Roman" w:eastAsia="等线" w:cs="Times New Roman"/>
                <w:sz w:val="28"/>
                <w:szCs w:val="28"/>
              </w:rPr>
              <w:t>7</w:t>
            </w:r>
          </w:p>
        </w:tc>
        <w:tc>
          <w:tcPr>
            <w:tcW w:w="992" w:type="dxa"/>
            <w:vMerge w:val="continue"/>
            <w:vAlign w:val="center"/>
          </w:tcPr>
          <w:p>
            <w:pPr>
              <w:widowControl/>
              <w:jc w:val="center"/>
              <w:rPr>
                <w:rFonts w:ascii="Times New Roman" w:hAnsi="Times New Roman" w:eastAsia="等线" w:cs="Times New Roman"/>
                <w:sz w:val="28"/>
                <w:szCs w:val="28"/>
              </w:rPr>
            </w:pPr>
          </w:p>
        </w:tc>
        <w:tc>
          <w:tcPr>
            <w:tcW w:w="2127" w:type="dxa"/>
            <w:vMerge w:val="restart"/>
            <w:shd w:val="clear" w:color="000000" w:fill="FFFFFF"/>
            <w:noWrap/>
            <w:vAlign w:val="center"/>
          </w:tcPr>
          <w:p>
            <w:pPr>
              <w:widowControl/>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教学</w:t>
            </w:r>
          </w:p>
          <w:p>
            <w:pPr>
              <w:widowControl/>
              <w:jc w:val="center"/>
              <w:rPr>
                <w:rFonts w:ascii="Times New Roman" w:hAnsi="Times New Roman" w:eastAsia="等线" w:cs="Times New Roman"/>
                <w:sz w:val="28"/>
                <w:szCs w:val="28"/>
              </w:rPr>
            </w:pPr>
            <w:r>
              <w:rPr>
                <w:rFonts w:hint="eastAsia" w:ascii="Times New Roman" w:hAnsi="Times New Roman" w:eastAsia="方正仿宋_GBK" w:cs="Times New Roman"/>
                <w:sz w:val="28"/>
                <w:szCs w:val="28"/>
              </w:rPr>
              <w:t>（含行政）岗</w:t>
            </w:r>
            <w:r>
              <w:rPr>
                <w:rFonts w:ascii="Times New Roman" w:hAnsi="Times New Roman" w:eastAsia="等线" w:cs="Times New Roman"/>
                <w:sz w:val="28"/>
                <w:szCs w:val="28"/>
              </w:rPr>
              <w:t>3</w:t>
            </w:r>
          </w:p>
        </w:tc>
        <w:tc>
          <w:tcPr>
            <w:tcW w:w="1275" w:type="dxa"/>
            <w:shd w:val="clear" w:color="000000" w:fill="FFFFFF"/>
            <w:noWrap/>
            <w:vAlign w:val="center"/>
          </w:tcPr>
          <w:p>
            <w:pPr>
              <w:widowControl/>
              <w:jc w:val="center"/>
              <w:rPr>
                <w:rFonts w:ascii="Times New Roman" w:hAnsi="Times New Roman" w:eastAsia="等线" w:cs="Times New Roman"/>
                <w:sz w:val="28"/>
                <w:szCs w:val="28"/>
              </w:rPr>
            </w:pPr>
            <w:r>
              <w:rPr>
                <w:rFonts w:hint="eastAsia" w:ascii="Times New Roman" w:hAnsi="Times New Roman" w:eastAsia="方正仿宋_GBK" w:cs="Times New Roman"/>
                <w:sz w:val="28"/>
                <w:szCs w:val="28"/>
              </w:rPr>
              <w:t>滕  华</w:t>
            </w:r>
          </w:p>
        </w:tc>
        <w:tc>
          <w:tcPr>
            <w:tcW w:w="2036" w:type="dxa"/>
            <w:shd w:val="clear" w:color="000000" w:fill="FFFFFF"/>
            <w:noWrap/>
            <w:vAlign w:val="center"/>
          </w:tcPr>
          <w:p>
            <w:pPr>
              <w:widowControl/>
              <w:jc w:val="center"/>
              <w:rPr>
                <w:rFonts w:ascii="Times New Roman" w:hAnsi="Times New Roman" w:eastAsia="等线" w:cs="Times New Roman"/>
                <w:sz w:val="28"/>
                <w:szCs w:val="28"/>
              </w:rPr>
            </w:pPr>
            <w:r>
              <w:rPr>
                <w:rFonts w:ascii="Times New Roman" w:hAnsi="Times New Roman" w:eastAsia="等线" w:cs="Times New Roman"/>
                <w:sz w:val="28"/>
                <w:szCs w:val="28"/>
              </w:rPr>
              <w:t>4250900701824</w:t>
            </w:r>
          </w:p>
        </w:tc>
        <w:tc>
          <w:tcPr>
            <w:tcW w:w="2183" w:type="dxa"/>
            <w:vMerge w:val="restart"/>
            <w:shd w:val="clear" w:color="000000" w:fill="FFFFFF"/>
            <w:noWrap/>
            <w:vAlign w:val="center"/>
          </w:tcPr>
          <w:p>
            <w:pPr>
              <w:widowControl/>
              <w:jc w:val="center"/>
              <w:rPr>
                <w:rFonts w:ascii="Times New Roman" w:hAnsi="Times New Roman" w:eastAsia="等线" w:cs="Times New Roman"/>
                <w:sz w:val="28"/>
                <w:szCs w:val="28"/>
              </w:rPr>
            </w:pPr>
            <w:r>
              <w:rPr>
                <w:rFonts w:ascii="Times New Roman" w:hAnsi="Times New Roman" w:eastAsia="等线" w:cs="Times New Roman"/>
                <w:sz w:val="28"/>
                <w:szCs w:val="28"/>
              </w:rPr>
              <w:t>203.5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04" w:type="dxa"/>
            <w:shd w:val="clear" w:color="000000" w:fill="FFFFFF"/>
            <w:noWrap/>
            <w:vAlign w:val="center"/>
          </w:tcPr>
          <w:p>
            <w:pPr>
              <w:widowControl/>
              <w:jc w:val="center"/>
              <w:rPr>
                <w:rFonts w:ascii="Times New Roman" w:hAnsi="Times New Roman" w:eastAsia="等线" w:cs="Times New Roman"/>
                <w:sz w:val="28"/>
                <w:szCs w:val="28"/>
              </w:rPr>
            </w:pPr>
            <w:r>
              <w:rPr>
                <w:rFonts w:ascii="Times New Roman" w:hAnsi="Times New Roman" w:eastAsia="等线" w:cs="Times New Roman"/>
                <w:sz w:val="28"/>
                <w:szCs w:val="28"/>
              </w:rPr>
              <w:t>8</w:t>
            </w:r>
          </w:p>
        </w:tc>
        <w:tc>
          <w:tcPr>
            <w:tcW w:w="992" w:type="dxa"/>
            <w:vMerge w:val="continue"/>
            <w:vAlign w:val="center"/>
          </w:tcPr>
          <w:p>
            <w:pPr>
              <w:widowControl/>
              <w:jc w:val="left"/>
              <w:rPr>
                <w:rFonts w:ascii="Times New Roman" w:hAnsi="Times New Roman" w:eastAsia="等线" w:cs="Times New Roman"/>
                <w:sz w:val="28"/>
                <w:szCs w:val="28"/>
              </w:rPr>
            </w:pPr>
          </w:p>
        </w:tc>
        <w:tc>
          <w:tcPr>
            <w:tcW w:w="2127" w:type="dxa"/>
            <w:vMerge w:val="continue"/>
            <w:vAlign w:val="center"/>
          </w:tcPr>
          <w:p>
            <w:pPr>
              <w:widowControl/>
              <w:jc w:val="left"/>
              <w:rPr>
                <w:rFonts w:ascii="Times New Roman" w:hAnsi="Times New Roman" w:eastAsia="等线" w:cs="Times New Roman"/>
                <w:sz w:val="28"/>
                <w:szCs w:val="28"/>
              </w:rPr>
            </w:pPr>
          </w:p>
        </w:tc>
        <w:tc>
          <w:tcPr>
            <w:tcW w:w="1275" w:type="dxa"/>
            <w:shd w:val="clear" w:color="000000" w:fill="FFFFFF"/>
            <w:noWrap/>
            <w:vAlign w:val="center"/>
          </w:tcPr>
          <w:p>
            <w:pPr>
              <w:widowControl/>
              <w:jc w:val="center"/>
              <w:rPr>
                <w:rFonts w:ascii="Times New Roman" w:hAnsi="Times New Roman" w:eastAsia="等线" w:cs="Times New Roman"/>
                <w:sz w:val="28"/>
                <w:szCs w:val="28"/>
              </w:rPr>
            </w:pPr>
            <w:r>
              <w:rPr>
                <w:rFonts w:hint="eastAsia" w:ascii="Times New Roman" w:hAnsi="Times New Roman" w:eastAsia="方正仿宋_GBK" w:cs="Times New Roman"/>
                <w:sz w:val="28"/>
                <w:szCs w:val="28"/>
              </w:rPr>
              <w:t>郑翠明</w:t>
            </w:r>
          </w:p>
        </w:tc>
        <w:tc>
          <w:tcPr>
            <w:tcW w:w="2036" w:type="dxa"/>
            <w:shd w:val="clear" w:color="000000" w:fill="FFFFFF"/>
            <w:noWrap/>
            <w:vAlign w:val="center"/>
          </w:tcPr>
          <w:p>
            <w:pPr>
              <w:widowControl/>
              <w:jc w:val="center"/>
              <w:rPr>
                <w:rFonts w:ascii="Times New Roman" w:hAnsi="Times New Roman" w:eastAsia="等线" w:cs="Times New Roman"/>
                <w:sz w:val="28"/>
                <w:szCs w:val="28"/>
              </w:rPr>
            </w:pPr>
            <w:r>
              <w:rPr>
                <w:rFonts w:ascii="Times New Roman" w:hAnsi="Times New Roman" w:eastAsia="等线" w:cs="Times New Roman"/>
                <w:sz w:val="28"/>
                <w:szCs w:val="28"/>
              </w:rPr>
              <w:t>4250900800227</w:t>
            </w:r>
          </w:p>
        </w:tc>
        <w:tc>
          <w:tcPr>
            <w:tcW w:w="2183" w:type="dxa"/>
            <w:vMerge w:val="continue"/>
            <w:vAlign w:val="center"/>
          </w:tcPr>
          <w:p>
            <w:pPr>
              <w:widowControl/>
              <w:jc w:val="left"/>
              <w:rPr>
                <w:rFonts w:ascii="Times New Roman" w:hAnsi="Times New Roman" w:eastAsia="等线"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04" w:type="dxa"/>
            <w:shd w:val="clear" w:color="000000" w:fill="FFFFFF"/>
            <w:noWrap/>
            <w:vAlign w:val="center"/>
          </w:tcPr>
          <w:p>
            <w:pPr>
              <w:widowControl/>
              <w:jc w:val="center"/>
              <w:rPr>
                <w:rFonts w:ascii="Times New Roman" w:hAnsi="Times New Roman" w:eastAsia="等线" w:cs="Times New Roman"/>
                <w:sz w:val="28"/>
                <w:szCs w:val="28"/>
              </w:rPr>
            </w:pPr>
            <w:r>
              <w:rPr>
                <w:rFonts w:ascii="Times New Roman" w:hAnsi="Times New Roman" w:eastAsia="等线" w:cs="Times New Roman"/>
                <w:sz w:val="28"/>
                <w:szCs w:val="28"/>
              </w:rPr>
              <w:t>9</w:t>
            </w:r>
          </w:p>
        </w:tc>
        <w:tc>
          <w:tcPr>
            <w:tcW w:w="992" w:type="dxa"/>
            <w:vMerge w:val="continue"/>
            <w:vAlign w:val="center"/>
          </w:tcPr>
          <w:p>
            <w:pPr>
              <w:widowControl/>
              <w:jc w:val="left"/>
              <w:rPr>
                <w:rFonts w:ascii="Times New Roman" w:hAnsi="Times New Roman" w:eastAsia="等线" w:cs="Times New Roman"/>
                <w:sz w:val="28"/>
                <w:szCs w:val="28"/>
              </w:rPr>
            </w:pPr>
          </w:p>
        </w:tc>
        <w:tc>
          <w:tcPr>
            <w:tcW w:w="2127" w:type="dxa"/>
            <w:vMerge w:val="continue"/>
            <w:vAlign w:val="center"/>
          </w:tcPr>
          <w:p>
            <w:pPr>
              <w:widowControl/>
              <w:jc w:val="left"/>
              <w:rPr>
                <w:rFonts w:ascii="Times New Roman" w:hAnsi="Times New Roman" w:eastAsia="等线" w:cs="Times New Roman"/>
                <w:sz w:val="28"/>
                <w:szCs w:val="28"/>
              </w:rPr>
            </w:pPr>
          </w:p>
        </w:tc>
        <w:tc>
          <w:tcPr>
            <w:tcW w:w="1275" w:type="dxa"/>
            <w:shd w:val="clear" w:color="000000" w:fill="FFFFFF"/>
            <w:noWrap/>
            <w:vAlign w:val="center"/>
          </w:tcPr>
          <w:p>
            <w:pPr>
              <w:widowControl/>
              <w:jc w:val="center"/>
              <w:rPr>
                <w:rFonts w:ascii="Times New Roman" w:hAnsi="Times New Roman" w:eastAsia="等线" w:cs="Times New Roman"/>
                <w:sz w:val="28"/>
                <w:szCs w:val="28"/>
              </w:rPr>
            </w:pPr>
            <w:r>
              <w:rPr>
                <w:rFonts w:hint="eastAsia" w:ascii="Times New Roman" w:hAnsi="Times New Roman" w:eastAsia="方正仿宋_GBK" w:cs="Times New Roman"/>
                <w:sz w:val="28"/>
                <w:szCs w:val="28"/>
              </w:rPr>
              <w:t>吴雪艳</w:t>
            </w:r>
          </w:p>
        </w:tc>
        <w:tc>
          <w:tcPr>
            <w:tcW w:w="2036" w:type="dxa"/>
            <w:shd w:val="clear" w:color="000000" w:fill="FFFFFF"/>
            <w:noWrap/>
            <w:vAlign w:val="center"/>
          </w:tcPr>
          <w:p>
            <w:pPr>
              <w:widowControl/>
              <w:jc w:val="center"/>
              <w:rPr>
                <w:rFonts w:ascii="Times New Roman" w:hAnsi="Times New Roman" w:eastAsia="等线" w:cs="Times New Roman"/>
                <w:sz w:val="28"/>
                <w:szCs w:val="28"/>
              </w:rPr>
            </w:pPr>
            <w:r>
              <w:rPr>
                <w:rFonts w:ascii="Times New Roman" w:hAnsi="Times New Roman" w:eastAsia="等线" w:cs="Times New Roman"/>
                <w:sz w:val="28"/>
                <w:szCs w:val="28"/>
              </w:rPr>
              <w:t>4250900701804</w:t>
            </w:r>
          </w:p>
        </w:tc>
        <w:tc>
          <w:tcPr>
            <w:tcW w:w="2183" w:type="dxa"/>
            <w:vMerge w:val="continue"/>
            <w:vAlign w:val="center"/>
          </w:tcPr>
          <w:p>
            <w:pPr>
              <w:widowControl/>
              <w:jc w:val="left"/>
              <w:rPr>
                <w:rFonts w:ascii="Times New Roman" w:hAnsi="Times New Roman" w:eastAsia="等线" w:cs="Times New Roman"/>
                <w:sz w:val="28"/>
                <w:szCs w:val="28"/>
              </w:rPr>
            </w:pPr>
          </w:p>
        </w:tc>
      </w:tr>
    </w:tbl>
    <w:p>
      <w:pPr>
        <w:spacing w:line="578" w:lineRule="exact"/>
        <w:jc w:val="left"/>
        <w:rPr>
          <w:rFonts w:hint="eastAsia" w:ascii="Times New Roman" w:hAnsi="Times New Roman" w:eastAsia="方正仿宋_GBK"/>
          <w:sz w:val="32"/>
        </w:rPr>
      </w:pPr>
    </w:p>
    <w:sectPr>
      <w:pgSz w:w="11906" w:h="16838"/>
      <w:pgMar w:top="2098" w:right="1531" w:bottom="1984" w:left="1531" w:header="850"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AC"/>
    <w:rsid w:val="00000B09"/>
    <w:rsid w:val="00003212"/>
    <w:rsid w:val="000765C6"/>
    <w:rsid w:val="001E7249"/>
    <w:rsid w:val="00241D5C"/>
    <w:rsid w:val="002644B6"/>
    <w:rsid w:val="00322444"/>
    <w:rsid w:val="003C681B"/>
    <w:rsid w:val="00420ADD"/>
    <w:rsid w:val="004468CF"/>
    <w:rsid w:val="00473518"/>
    <w:rsid w:val="005450C0"/>
    <w:rsid w:val="006478BB"/>
    <w:rsid w:val="006E23AA"/>
    <w:rsid w:val="006F4616"/>
    <w:rsid w:val="00720101"/>
    <w:rsid w:val="00856A5C"/>
    <w:rsid w:val="008A3752"/>
    <w:rsid w:val="008A4A30"/>
    <w:rsid w:val="00926227"/>
    <w:rsid w:val="00941695"/>
    <w:rsid w:val="009823B6"/>
    <w:rsid w:val="009843DF"/>
    <w:rsid w:val="009D2AA5"/>
    <w:rsid w:val="00A4506E"/>
    <w:rsid w:val="00AF3FBA"/>
    <w:rsid w:val="00AF4754"/>
    <w:rsid w:val="00B07ECE"/>
    <w:rsid w:val="00B80529"/>
    <w:rsid w:val="00BF5AA6"/>
    <w:rsid w:val="00C55996"/>
    <w:rsid w:val="00CF2A0D"/>
    <w:rsid w:val="00D652B8"/>
    <w:rsid w:val="00DA00DA"/>
    <w:rsid w:val="00DD5863"/>
    <w:rsid w:val="00E30297"/>
    <w:rsid w:val="00E630AC"/>
    <w:rsid w:val="00EB75A3"/>
    <w:rsid w:val="00EC0FC7"/>
    <w:rsid w:val="00ED7567"/>
    <w:rsid w:val="00F6005E"/>
    <w:rsid w:val="00FE51D1"/>
    <w:rsid w:val="4E7E6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NormalCharacter"/>
    <w:qFormat/>
    <w:uiPriority w:val="0"/>
  </w:style>
  <w:style w:type="paragraph" w:customStyle="1" w:styleId="8">
    <w:name w:val="HtmlNormal"/>
    <w:basedOn w:val="1"/>
    <w:qFormat/>
    <w:uiPriority w:val="0"/>
    <w:pPr>
      <w:widowControl/>
      <w:jc w:val="left"/>
      <w:textAlignment w:val="baseline"/>
    </w:pPr>
    <w:rPr>
      <w:rFonts w:ascii="Calibri" w:hAnsi="Calibri" w:eastAsia="宋体" w:cs="Times New Roman"/>
      <w:kern w:val="0"/>
      <w:sz w:val="24"/>
      <w:szCs w:val="24"/>
    </w:rPr>
  </w:style>
  <w:style w:type="character" w:customStyle="1" w:styleId="9">
    <w:name w:val="页眉 字符"/>
    <w:basedOn w:val="5"/>
    <w:link w:val="3"/>
    <w:qFormat/>
    <w:uiPriority w:val="99"/>
    <w:rPr>
      <w:sz w:val="18"/>
      <w:szCs w:val="18"/>
    </w:rPr>
  </w:style>
  <w:style w:type="character" w:customStyle="1" w:styleId="10">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9D8CB-7006-4234-BF36-9E115B562569}">
  <ds:schemaRefs/>
</ds:datastoreItem>
</file>

<file path=docProps/app.xml><?xml version="1.0" encoding="utf-8"?>
<Properties xmlns="http://schemas.openxmlformats.org/officeDocument/2006/extended-properties" xmlns:vt="http://schemas.openxmlformats.org/officeDocument/2006/docPropsVTypes">
  <Template>Normal</Template>
  <Pages>3</Pages>
  <Words>540</Words>
  <Characters>701</Characters>
  <Lines>5</Lines>
  <Paragraphs>1</Paragraphs>
  <TotalTime>4</TotalTime>
  <ScaleCrop>false</ScaleCrop>
  <LinksUpToDate>false</LinksUpToDate>
  <CharactersWithSpaces>709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2023-06-15T09:12:00Z</dcterms:created>
  <dc:creator>杨东:拟稿</dc:creator>
  <cp:lastModifiedBy>昌旭</cp:lastModifiedBy>
  <dcterms:modified xsi:type="dcterms:W3CDTF">2023-06-16T00:59:05Z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CE4C6106CC2F4FF4B446AA1D618645D1</vt:lpwstr>
  </property>
</Properties>
</file>