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方正黑体_GBK" w:asciiTheme="minorEastAsia" w:hAnsiTheme="minorEastAsia"/>
          <w:sz w:val="32"/>
          <w:szCs w:val="32"/>
        </w:rPr>
      </w:pPr>
      <w:r>
        <w:rPr>
          <w:rFonts w:hint="eastAsia" w:cs="方正黑体_GBK" w:asciiTheme="minorEastAsia" w:hAnsiTheme="minorEastAsia"/>
          <w:sz w:val="32"/>
          <w:szCs w:val="32"/>
        </w:rPr>
        <w:t>附件2:</w:t>
      </w:r>
    </w:p>
    <w:p>
      <w:pPr>
        <w:spacing w:line="500" w:lineRule="exact"/>
        <w:jc w:val="center"/>
        <w:rPr>
          <w:rFonts w:asciiTheme="minorEastAsia" w:hAnsiTheme="minorEastAsia"/>
          <w:spacing w:val="-20"/>
          <w:sz w:val="32"/>
          <w:szCs w:val="32"/>
        </w:rPr>
      </w:pPr>
      <w:r>
        <w:rPr>
          <w:rFonts w:hint="eastAsia" w:asciiTheme="minorEastAsia" w:hAnsiTheme="minorEastAsia"/>
          <w:spacing w:val="-20"/>
          <w:sz w:val="32"/>
          <w:szCs w:val="32"/>
        </w:rPr>
        <w:t>巴南区南彭街道公开招（选）聘村专职干部和本土人才</w:t>
      </w:r>
      <w:r>
        <w:rPr>
          <w:rFonts w:asciiTheme="minorEastAsia" w:hAnsiTheme="minorEastAsia"/>
          <w:spacing w:val="-20"/>
          <w:sz w:val="32"/>
          <w:szCs w:val="32"/>
        </w:rPr>
        <w:t>报名</w:t>
      </w:r>
      <w:r>
        <w:rPr>
          <w:rFonts w:hint="eastAsia" w:asciiTheme="minorEastAsia" w:hAnsiTheme="minorEastAsia"/>
          <w:spacing w:val="-20"/>
          <w:sz w:val="32"/>
          <w:szCs w:val="32"/>
        </w:rPr>
        <w:t>登记</w:t>
      </w:r>
      <w:r>
        <w:rPr>
          <w:rFonts w:asciiTheme="minorEastAsia" w:hAnsiTheme="minorEastAsia"/>
          <w:spacing w:val="-20"/>
          <w:sz w:val="32"/>
          <w:szCs w:val="32"/>
        </w:rPr>
        <w:t>表</w:t>
      </w:r>
    </w:p>
    <w:tbl>
      <w:tblPr>
        <w:tblStyle w:val="7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45"/>
        <w:gridCol w:w="1550"/>
        <w:gridCol w:w="180"/>
        <w:gridCol w:w="352"/>
        <w:gridCol w:w="654"/>
        <w:gridCol w:w="79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345" w:type="dxa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ind w:left="-176" w:leftChars="-84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ind w:left="-176" w:leftChars="-84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345" w:type="dxa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ind w:left="-176" w:leftChars="-84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ind w:left="-176" w:leftChars="-84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ind w:right="-218" w:rightChars="-104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户籍所在地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400" w:lineRule="exact"/>
              <w:ind w:left="-107" w:leftChars="-51" w:right="-80" w:rightChars="-38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ind w:left="-107" w:leftChars="-51" w:right="-80" w:rightChars="-38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号码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时间及专业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400" w:lineRule="exact"/>
              <w:ind w:left="-107" w:leftChars="-51" w:right="-80" w:rightChars="-38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left="-107" w:leftChars="-51" w:right="-80" w:rightChars="-38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6855" w:type="dxa"/>
            <w:gridSpan w:val="7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报考方式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公开招聘 </w:t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sym w:font="Wingdings" w:char="00A8"/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spacing w:line="400" w:lineRule="exact"/>
              <w:ind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公开选聘 </w:t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个人简历</w:t>
            </w:r>
          </w:p>
        </w:tc>
        <w:tc>
          <w:tcPr>
            <w:tcW w:w="6855" w:type="dxa"/>
            <w:gridSpan w:val="7"/>
            <w:vAlign w:val="center"/>
          </w:tcPr>
          <w:p>
            <w:pPr>
              <w:spacing w:line="400" w:lineRule="exact"/>
              <w:ind w:right="-218" w:rightChars="-104"/>
              <w:rPr>
                <w:rFonts w:cs="方正仿宋_GBK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报考岗位</w:t>
            </w:r>
          </w:p>
        </w:tc>
        <w:tc>
          <w:tcPr>
            <w:tcW w:w="6855" w:type="dxa"/>
            <w:gridSpan w:val="7"/>
            <w:vAlign w:val="center"/>
          </w:tcPr>
          <w:p>
            <w:pPr>
              <w:spacing w:line="400" w:lineRule="exact"/>
              <w:ind w:right="-216" w:rightChars="-103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报考岗位：</w:t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专职干部，</w:t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 本土人才</w:t>
            </w:r>
          </w:p>
          <w:p>
            <w:pPr>
              <w:spacing w:line="400" w:lineRule="exact"/>
              <w:ind w:right="-216" w:rightChars="-103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是否服从调配：</w:t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 是  </w:t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 否</w:t>
            </w:r>
          </w:p>
          <w:p>
            <w:pPr>
              <w:spacing w:line="400" w:lineRule="exact"/>
              <w:ind w:right="-216" w:rightChars="-103" w:firstLine="2520" w:firstLineChars="900"/>
              <w:rPr>
                <w:rFonts w:cs="方正仿宋_GBK"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-216" w:rightChars="-103" w:firstLine="2520" w:firstLineChars="900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right="-216" w:rightChars="-103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893" w:type="dxa"/>
            <w:vAlign w:val="center"/>
          </w:tcPr>
          <w:p>
            <w:pPr>
              <w:spacing w:line="400" w:lineRule="exact"/>
              <w:ind w:left="-178" w:leftChars="-85" w:right="-218" w:rightChars="-104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审核意见</w:t>
            </w:r>
          </w:p>
        </w:tc>
        <w:tc>
          <w:tcPr>
            <w:tcW w:w="6855" w:type="dxa"/>
            <w:gridSpan w:val="7"/>
          </w:tcPr>
          <w:p>
            <w:pPr>
              <w:spacing w:line="400" w:lineRule="exact"/>
              <w:ind w:right="-216" w:rightChars="-103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-216" w:rightChars="-103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 xml:space="preserve">审核人签字：                                                                       </w:t>
            </w:r>
          </w:p>
          <w:p>
            <w:pPr>
              <w:spacing w:line="400" w:lineRule="exact"/>
              <w:ind w:right="-216" w:rightChars="-103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-216" w:rightChars="-103"/>
              <w:jc w:val="center"/>
              <w:rPr>
                <w:rFonts w:cs="方正仿宋_GBK" w:asciiTheme="minorEastAsia" w:hAnsiTheme="minorEastAsia"/>
                <w:sz w:val="28"/>
                <w:szCs w:val="28"/>
              </w:rPr>
            </w:pPr>
            <w:r>
              <w:rPr>
                <w:rFonts w:hint="eastAsia" w:cs="方正仿宋_GBK" w:asciiTheme="minorEastAsia" w:hAnsiTheme="minorEastAsia"/>
                <w:sz w:val="28"/>
                <w:szCs w:val="28"/>
              </w:rPr>
              <w:t>年   月    日</w:t>
            </w:r>
          </w:p>
        </w:tc>
      </w:tr>
    </w:tbl>
    <w:p>
      <w:pPr>
        <w:spacing w:line="20" w:lineRule="exact"/>
        <w:rPr>
          <w:rFonts w:asciiTheme="minorEastAsia" w:hAnsiTheme="minor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E726B"/>
    <w:rsid w:val="217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494949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uiPriority w:val="0"/>
    <w:rPr>
      <w:color w:val="494949"/>
      <w:u w:val="none"/>
    </w:rPr>
  </w:style>
  <w:style w:type="character" w:styleId="13">
    <w:name w:val="HTML Keyboard"/>
    <w:basedOn w:val="8"/>
    <w:uiPriority w:val="0"/>
    <w:rPr>
      <w:rFonts w:ascii="Courier New" w:hAnsi="Courier New"/>
      <w:sz w:val="20"/>
    </w:rPr>
  </w:style>
  <w:style w:type="character" w:styleId="14">
    <w:name w:val="HTML Sample"/>
    <w:basedOn w:val="8"/>
    <w:uiPriority w:val="0"/>
    <w:rPr>
      <w:rFonts w:ascii="Courier New" w:hAnsi="Courier New"/>
    </w:rPr>
  </w:style>
  <w:style w:type="character" w:customStyle="1" w:styleId="15">
    <w:name w:val="day"/>
    <w:basedOn w:val="8"/>
    <w:uiPriority w:val="0"/>
    <w:rPr>
      <w:color w:val="1258AD"/>
    </w:rPr>
  </w:style>
  <w:style w:type="character" w:customStyle="1" w:styleId="16">
    <w:name w:val="ltitle"/>
    <w:basedOn w:val="8"/>
    <w:uiPriority w:val="0"/>
    <w:rPr>
      <w:color w:val="1258AD"/>
      <w:sz w:val="21"/>
      <w:szCs w:val="21"/>
    </w:rPr>
  </w:style>
  <w:style w:type="character" w:customStyle="1" w:styleId="17">
    <w:name w:val="ltime6"/>
    <w:basedOn w:val="8"/>
    <w:uiPriority w:val="0"/>
    <w:rPr>
      <w:color w:val="FF3300"/>
      <w:sz w:val="18"/>
      <w:szCs w:val="18"/>
    </w:rPr>
  </w:style>
  <w:style w:type="character" w:customStyle="1" w:styleId="18">
    <w:name w:val="larea"/>
    <w:basedOn w:val="8"/>
    <w:uiPriority w:val="0"/>
    <w:rPr>
      <w:sz w:val="18"/>
      <w:szCs w:val="18"/>
    </w:rPr>
  </w:style>
  <w:style w:type="character" w:customStyle="1" w:styleId="19">
    <w:name w:val="larea1"/>
    <w:basedOn w:val="8"/>
    <w:uiPriority w:val="0"/>
    <w:rPr>
      <w:sz w:val="18"/>
      <w:szCs w:val="18"/>
    </w:rPr>
  </w:style>
  <w:style w:type="character" w:customStyle="1" w:styleId="20">
    <w:name w:val="larea2"/>
    <w:basedOn w:val="8"/>
    <w:uiPriority w:val="0"/>
    <w:rPr>
      <w:color w:val="FF3300"/>
    </w:rPr>
  </w:style>
  <w:style w:type="character" w:customStyle="1" w:styleId="21">
    <w:name w:val="lsalary"/>
    <w:basedOn w:val="8"/>
    <w:uiPriority w:val="0"/>
    <w:rPr>
      <w:sz w:val="18"/>
      <w:szCs w:val="18"/>
    </w:rPr>
  </w:style>
  <w:style w:type="character" w:customStyle="1" w:styleId="22">
    <w:name w:val="ym"/>
    <w:basedOn w:val="8"/>
    <w:uiPriority w:val="0"/>
    <w:rPr>
      <w:color w:val="FFFFFF"/>
      <w:shd w:val="clear" w:fill="1258AD"/>
    </w:rPr>
  </w:style>
  <w:style w:type="character" w:customStyle="1" w:styleId="23">
    <w:name w:val="hover25"/>
    <w:basedOn w:val="8"/>
    <w:uiPriority w:val="0"/>
    <w:rPr>
      <w:color w:val="EB6A05"/>
    </w:rPr>
  </w:style>
  <w:style w:type="character" w:customStyle="1" w:styleId="24">
    <w:name w:val="lcompany"/>
    <w:basedOn w:val="8"/>
    <w:uiPriority w:val="0"/>
    <w:rPr>
      <w:sz w:val="18"/>
      <w:szCs w:val="18"/>
    </w:rPr>
  </w:style>
  <w:style w:type="character" w:customStyle="1" w:styleId="25">
    <w:name w:val="lcompany1"/>
    <w:basedOn w:val="8"/>
    <w:uiPriority w:val="0"/>
    <w:rPr>
      <w:b/>
      <w:color w:val="FF3300"/>
    </w:rPr>
  </w:style>
  <w:style w:type="character" w:customStyle="1" w:styleId="26">
    <w:name w:val="lcompany2"/>
    <w:basedOn w:val="8"/>
    <w:uiPriority w:val="0"/>
    <w:rPr>
      <w:color w:val="FF3300"/>
      <w:sz w:val="18"/>
      <w:szCs w:val="18"/>
    </w:rPr>
  </w:style>
  <w:style w:type="character" w:customStyle="1" w:styleId="27">
    <w:name w:val="bsharetext"/>
    <w:basedOn w:val="8"/>
    <w:uiPriority w:val="0"/>
  </w:style>
  <w:style w:type="character" w:customStyle="1" w:styleId="28">
    <w:name w:val="num_top3"/>
    <w:basedOn w:val="8"/>
    <w:uiPriority w:val="0"/>
    <w:rPr>
      <w:shd w:val="clear" w:fill="6491C3"/>
    </w:rPr>
  </w:style>
  <w:style w:type="character" w:customStyle="1" w:styleId="29">
    <w:name w:val="first-child1"/>
    <w:basedOn w:val="8"/>
    <w:uiPriority w:val="0"/>
  </w:style>
  <w:style w:type="character" w:customStyle="1" w:styleId="30">
    <w:name w:val="font12"/>
    <w:basedOn w:val="8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1">
    <w:name w:val="font51"/>
    <w:basedOn w:val="8"/>
    <w:uiPriority w:val="0"/>
    <w:rPr>
      <w:rFonts w:hint="default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2020-09-22T01:15:00Z</dcterms:created>
  <dc:creator>陌沫</dc:creator>
  <cp:lastModifiedBy>陌沫</cp:lastModifiedBy>
  <dcterms:modified xsi:type="dcterms:W3CDTF">2020-09-23T01:22:45Z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